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7E" w:rsidRPr="008514CF" w:rsidRDefault="008514CF" w:rsidP="008514C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</w:pP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pacing w:val="-1"/>
          <w:sz w:val="32"/>
          <w:szCs w:val="28"/>
        </w:rPr>
        <w:t>ЛЕ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pacing w:val="1"/>
          <w:sz w:val="32"/>
          <w:szCs w:val="28"/>
        </w:rPr>
        <w:t>ТН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  <w:t>ЕЕ</w:t>
      </w:r>
      <w:r w:rsidRPr="008514CF">
        <w:rPr>
          <w:rFonts w:ascii="Times New Roman" w:eastAsia="Times New Roman" w:hAnsi="Times New Roman" w:cs="Times New Roman"/>
          <w:color w:val="FFC000"/>
          <w:sz w:val="32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pacing w:val="-1"/>
          <w:sz w:val="32"/>
          <w:szCs w:val="28"/>
        </w:rPr>
        <w:t>МЕ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  <w:t>НЮ</w:t>
      </w:r>
      <w:r w:rsidRPr="008514CF">
        <w:rPr>
          <w:rFonts w:ascii="Times New Roman" w:eastAsia="Times New Roman" w:hAnsi="Times New Roman" w:cs="Times New Roman"/>
          <w:color w:val="FFC000"/>
          <w:spacing w:val="3"/>
          <w:sz w:val="32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  <w:t>Д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pacing w:val="-1"/>
          <w:sz w:val="32"/>
          <w:szCs w:val="28"/>
        </w:rPr>
        <w:t>Л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FFC000"/>
          <w:sz w:val="32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  <w:t>Д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pacing w:val="-1"/>
          <w:sz w:val="32"/>
          <w:szCs w:val="28"/>
        </w:rPr>
        <w:t>Е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pacing w:val="1"/>
          <w:sz w:val="32"/>
          <w:szCs w:val="28"/>
        </w:rPr>
        <w:t>Т</w:t>
      </w:r>
      <w:r w:rsidRPr="008514CF">
        <w:rPr>
          <w:rFonts w:ascii="Times New Roman" w:eastAsia="Times New Roman" w:hAnsi="Times New Roman" w:cs="Times New Roman"/>
          <w:b/>
          <w:bCs/>
          <w:i/>
          <w:iCs/>
          <w:color w:val="FFC000"/>
          <w:sz w:val="32"/>
          <w:szCs w:val="28"/>
        </w:rPr>
        <w:t>ЕЙ</w:t>
      </w:r>
    </w:p>
    <w:p w:rsid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3619500" cy="2714625"/>
            <wp:effectExtent l="0" t="0" r="0" b="9525"/>
            <wp:wrapTight wrapText="bothSides">
              <wp:wrapPolygon edited="0">
                <wp:start x="455" y="0"/>
                <wp:lineTo x="0" y="303"/>
                <wp:lineTo x="0" y="21373"/>
                <wp:lineTo x="455" y="21524"/>
                <wp:lineTo x="21032" y="21524"/>
                <wp:lineTo x="21486" y="21373"/>
                <wp:lineTo x="21486" y="303"/>
                <wp:lineTo x="21032" y="0"/>
                <wp:lineTo x="455" y="0"/>
              </wp:wrapPolygon>
            </wp:wrapTight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5-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37E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нь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514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8514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514C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асла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релестя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лета,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анизм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ух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514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Лет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8514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537E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еет,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вме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514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еряет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8B537E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8514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 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514C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8514C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лать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еню</w:t>
      </w:r>
      <w:r w:rsidRPr="008514C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u w:val="single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u w:val="single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Лето</w:t>
      </w:r>
      <w:r w:rsidRPr="008514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514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рекр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сная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рядки.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рцы, ре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ис,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 w:rsidRPr="008514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рекр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ощ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ые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я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ерсико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 и 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537E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8514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514C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514C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 сп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514C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514C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514C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B537E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514C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u w:val="single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баланс</w:t>
      </w:r>
      <w:r w:rsidRPr="008514C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u w:val="single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ко чис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8514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чай,</w:t>
      </w:r>
      <w:r w:rsidRPr="008514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ас,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ир, 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514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514C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шп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514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514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ше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514CF" w:rsidRPr="008514CF" w:rsidSect="008514CF">
          <w:type w:val="continuous"/>
          <w:pgSz w:w="11900" w:h="16840"/>
          <w:pgMar w:top="1440" w:right="1080" w:bottom="1440" w:left="1080" w:header="0" w:footer="0" w:gutter="0"/>
          <w:pgBorders w:offsetFrom="page">
            <w:top w:val="iceCreamCones" w:sz="14" w:space="24" w:color="auto"/>
            <w:left w:val="iceCreamCones" w:sz="14" w:space="24" w:color="auto"/>
            <w:bottom w:val="iceCreamCones" w:sz="14" w:space="24" w:color="auto"/>
            <w:right w:val="iceCreamCones" w:sz="14" w:space="24" w:color="auto"/>
          </w:pgBorders>
          <w:cols w:space="708"/>
          <w:docGrid w:linePitch="299"/>
        </w:sectPr>
      </w:pPr>
    </w:p>
    <w:p w:rsidR="008B537E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651510</wp:posOffset>
            </wp:positionV>
            <wp:extent cx="2470785" cy="1857375"/>
            <wp:effectExtent l="0" t="0" r="5715" b="9525"/>
            <wp:wrapTight wrapText="bothSides">
              <wp:wrapPolygon edited="0">
                <wp:start x="666" y="0"/>
                <wp:lineTo x="0" y="443"/>
                <wp:lineTo x="0" y="20382"/>
                <wp:lineTo x="167" y="21268"/>
                <wp:lineTo x="666" y="21489"/>
                <wp:lineTo x="20817" y="21489"/>
                <wp:lineTo x="21317" y="21268"/>
                <wp:lineTo x="21483" y="20382"/>
                <wp:lineTo x="21483" y="443"/>
                <wp:lineTo x="20817" y="0"/>
                <wp:lineTo x="666" y="0"/>
              </wp:wrapPolygon>
            </wp:wrapTight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96379_shutterstock_487206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Осен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тели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8514C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514C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8514C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%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Рек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514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8514C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514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8514C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ьци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8514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елатель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514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Вы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ожете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514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чек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яса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14CF" w:rsidRDefault="008514CF" w:rsidP="008514CF">
      <w:pPr>
        <w:widowControl w:val="0"/>
        <w:spacing w:line="240" w:lineRule="auto"/>
        <w:jc w:val="both"/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514C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 w:rsidRPr="008514C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дня.</w:t>
      </w:r>
      <w:r w:rsidRPr="008514C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8514C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озрастает</w:t>
      </w:r>
      <w:r w:rsidRPr="008514C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514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 w:rsidRPr="008514C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8514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 ре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 w:rsidRPr="008514C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514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8514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атры</w:t>
      </w:r>
      <w:r w:rsidRPr="008514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8514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8514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514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беда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 днев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514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снется,</w:t>
      </w:r>
      <w:r w:rsidRPr="008514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8514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съест</w:t>
      </w:r>
      <w:r w:rsidRPr="008514C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514C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514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514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514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514C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514C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14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еф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ир,</w:t>
      </w:r>
      <w:r w:rsidRPr="008514C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8514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1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14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14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514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51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8514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14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514CF">
        <w:t xml:space="preserve"> </w:t>
      </w:r>
    </w:p>
    <w:p w:rsidR="008514CF" w:rsidRPr="008514CF" w:rsidRDefault="008514CF" w:rsidP="008514C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</w:pPr>
      <w:r w:rsidRPr="008514CF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  <w:t>Блюда летнего меню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жаркую летнюю погоду рекомендуется заменить сытный мясной суп на прохладную окрошку, свекольник, томатный </w:t>
      </w:r>
      <w:proofErr w:type="spellStart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гаспачо</w:t>
      </w:r>
      <w:proofErr w:type="spellEnd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зеленый борщ. Вместо каши лучше дать ребенку творожок или салатик. Варианты летнего меню могут быть разными в зависимости от Ваших предпочтений и вкуса ребенка. А мы предлагаем Вам несколько проверенных </w:t>
      </w:r>
      <w:proofErr w:type="spellStart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рецептиков</w:t>
      </w:r>
      <w:proofErr w:type="spellEnd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вкусных и полезных детских блюд, которые Вы можете приготовить из свежих летних овощей и фруктов.</w:t>
      </w:r>
    </w:p>
    <w:p w:rsidR="008514CF" w:rsidRPr="008514CF" w:rsidRDefault="008514CF" w:rsidP="008514C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</w:pPr>
      <w:r w:rsidRPr="008514CF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  <w:t>Легкий суп-пюре из кабачков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Супчик делают на овощном бульоне из лука, морковки и зелени (укропа, петрушки и т. д.). Для приготовления бульона овощи нарезаем крупно, чтобы было удобно перемолоть все в блендере. Заливаем овощи водой, добавляем соль, перец и </w:t>
      </w:r>
      <w:proofErr w:type="spellStart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лаврушку</w:t>
      </w:r>
      <w:proofErr w:type="spellEnd"/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. Доводим бульон до кипения и варим на слабом огне 20-25 минут.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время нарезаем кольцами кабачки, картошку, лук и чеснок. Выкладываем овощи на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разогретую сковородку с растительным маслом. Сначала идут чеснок и лук, а потом добавляем кабачки и через пару минут нарезанную кубиками картошку. Через 5 минут добавляем к овощам бульон и готовим, пока овощи станут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мягкими. Далее при помощи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ендера перемалываем суп в пюре.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Малышу обязательно понравится яркий цвет блюда, которое можно дополнительно украсить зеленью, сухариками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поджаренными колечками кабачка.</w:t>
      </w:r>
    </w:p>
    <w:p w:rsidR="008514CF" w:rsidRPr="008514CF" w:rsidRDefault="008514CF" w:rsidP="008514C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</w:pPr>
      <w:r w:rsidRPr="008514CF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  <w:t>Мясо с овощами в духовке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Свежие овощи и фрукты полны витаминов и минералов, которые максимально сохранятся при запекании. Также блюдо выйдет очень сочным и мягким, как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нежных зубок Вашего крохи.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его приготовления нам понадобится мясное филе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(можно взять курятину, молодую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свинину или телятину), картофель, морковка, лук, кабачки и баклажаны, болгарский перец, помидоры, стручковая фасоль, цветная капуста и сыр. Готовить будем в глубоком противне, 40-60 минут при температуре 180 градусов. Смазываем дно и бока противня маслом, и начинаем выкладывать все слоями. На дно идет мясо, за ним лук, картофель, морковь, фасоль, кабачки и баклажаны, цветная капуста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помидоры. Если есть желание, </w:t>
      </w: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можете сначала запечь под грилем болгарский перец, очистить его от кожуры и также добавить в блюдо. После того, как блюдо запечется, за 5 минут до выключения духовки можно посыпать все натертым сыром. Но это уже на Ваш вкус, как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 нравится Вашему семейству.</w:t>
      </w:r>
    </w:p>
    <w:p w:rsidR="008514CF" w:rsidRPr="008514CF" w:rsidRDefault="008514CF" w:rsidP="008514C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u w:val="single"/>
        </w:rPr>
      </w:pPr>
      <w:r w:rsidRPr="008514CF">
        <w:rPr>
          <w:rFonts w:ascii="Times New Roman" w:eastAsia="Times New Roman" w:hAnsi="Times New Roman" w:cs="Times New Roman"/>
          <w:color w:val="FFC000"/>
          <w:sz w:val="28"/>
          <w:szCs w:val="28"/>
          <w:u w:val="single"/>
        </w:rPr>
        <w:t>Творожный десерт с фруктами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приготовления десерта тщательно перетираем творог с сахаром и добавляем сметану. Разводим желатин (на килограмм творога 50-60 грамм желатина). Добавляем разведенный желатин в творожно-сметанную смесь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хорошенько все перемешиваем.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На дно глубокой тарелки выкладываем любимые ягоды и фрукты Вашего малыша. Затем заливаем все приготовленной массой. И помещаем в холодильник на 2-3 часа. Выкладываем десерт на блюдо. Чтобы десерт вышел красивым, аккуратно окунаем тарелку на несколько минут в горячую воду и затем переворачиваем. Такой нежный творожный тортик уж точно не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 равнодушным Вашего малыша.</w:t>
      </w:r>
    </w:p>
    <w:p w:rsidR="008514CF" w:rsidRPr="008514CF" w:rsidRDefault="008514CF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4CF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летом Вы можете готовить различные коктейли, смешивая и взбивая в блендере мороженое, соки, ягоды и фрукты. Такие натуральные напитки богаты витаминами, органическими кислотами, минеральными солями, фруктозой, белками и жирами. Они станут отличным источником энергии для Вашего непоседы. Сочного Вам лета и вкусных 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B537E" w:rsidRPr="008514CF" w:rsidRDefault="008B537E" w:rsidP="008514C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B537E" w:rsidRPr="008514CF" w:rsidSect="00832B8D">
      <w:pgSz w:w="11900" w:h="16840"/>
      <w:pgMar w:top="1126" w:right="836" w:bottom="1134" w:left="1134" w:header="0" w:footer="0" w:gutter="0"/>
      <w:pgBorders w:offsetFrom="page">
        <w:top w:val="iceCreamCones" w:sz="14" w:space="24" w:color="auto"/>
        <w:left w:val="iceCreamCones" w:sz="14" w:space="24" w:color="auto"/>
        <w:bottom w:val="iceCreamCones" w:sz="14" w:space="24" w:color="auto"/>
        <w:right w:val="iceCreamCones" w:sz="1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537E"/>
    <w:rsid w:val="00832B8D"/>
    <w:rsid w:val="008514CF"/>
    <w:rsid w:val="008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D8ADC-6A22-42B5-9DF2-92CE2B1F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2021-05-14T13:17:00Z</dcterms:created>
  <dcterms:modified xsi:type="dcterms:W3CDTF">2021-06-16T11:11:00Z</dcterms:modified>
</cp:coreProperties>
</file>